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ACB13" w14:textId="77777777" w:rsidR="003009E7" w:rsidRDefault="003009E7" w:rsidP="003009E7">
      <w:pPr>
        <w:pStyle w:val="Bezmezer"/>
      </w:pPr>
      <w:bookmarkStart w:id="0" w:name="_GoBack"/>
      <w:bookmarkEnd w:id="0"/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14:paraId="115DEB0C" w14:textId="77777777" w:rsidTr="0074049D">
        <w:tc>
          <w:tcPr>
            <w:tcW w:w="11228" w:type="dxa"/>
            <w:gridSpan w:val="4"/>
            <w:shd w:val="clear" w:color="auto" w:fill="FFC000"/>
          </w:tcPr>
          <w:p w14:paraId="403D7929" w14:textId="77777777"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14:paraId="708A3B47" w14:textId="77777777" w:rsidTr="0074049D">
        <w:tc>
          <w:tcPr>
            <w:tcW w:w="2127" w:type="dxa"/>
          </w:tcPr>
          <w:p w14:paraId="5B0ED3F8" w14:textId="77777777"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14:paraId="5727CC2A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Černuc</w:t>
            </w:r>
          </w:p>
          <w:p w14:paraId="2CD056FA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Černuc 17</w:t>
            </w:r>
          </w:p>
          <w:p w14:paraId="4FA587FD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23 Černuc</w:t>
            </w:r>
          </w:p>
          <w:p w14:paraId="1C5EE694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00234257</w:t>
            </w:r>
          </w:p>
          <w:p w14:paraId="5F4D83B0" w14:textId="7FC0844B" w:rsidR="0080308F" w:rsidRPr="008F1785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5fiajx9</w:t>
            </w:r>
          </w:p>
        </w:tc>
        <w:tc>
          <w:tcPr>
            <w:tcW w:w="1843" w:type="dxa"/>
          </w:tcPr>
          <w:p w14:paraId="3BC1D4C0" w14:textId="77777777"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14:paraId="6D42F9B0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14:paraId="3D71C076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14:paraId="4FF13B85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14:paraId="683C68B8" w14:textId="7485302F" w:rsidR="00DB1B49" w:rsidRPr="008F1785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</w:tr>
      <w:tr w:rsidR="00B21D7F" w:rsidRPr="008F1785" w14:paraId="6363EEF4" w14:textId="77777777" w:rsidTr="0074049D">
        <w:trPr>
          <w:trHeight w:val="450"/>
        </w:trPr>
        <w:tc>
          <w:tcPr>
            <w:tcW w:w="2127" w:type="dxa"/>
            <w:vMerge w:val="restart"/>
          </w:tcPr>
          <w:p w14:paraId="0210FADF" w14:textId="77777777"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14:paraId="77412231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14:paraId="18C9B680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14:paraId="0D6B1A5B" w14:textId="77777777" w:rsidR="003F639D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14:paraId="26B94D92" w14:textId="60DEBDF8" w:rsidR="006512E5" w:rsidRDefault="003F639D" w:rsidP="003F63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  <w:tc>
          <w:tcPr>
            <w:tcW w:w="1843" w:type="dxa"/>
          </w:tcPr>
          <w:p w14:paraId="2DE19203" w14:textId="77777777"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14:paraId="41AB4ADE" w14:textId="191F9AEE" w:rsidR="00B21D7F" w:rsidRPr="007F26F6" w:rsidRDefault="003F639D" w:rsidP="00DF7FB7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Obecní úřad Černuc</w:t>
            </w:r>
          </w:p>
        </w:tc>
      </w:tr>
      <w:tr w:rsidR="00B21D7F" w:rsidRPr="008F1785" w14:paraId="35C90C9F" w14:textId="77777777" w:rsidTr="0074049D">
        <w:trPr>
          <w:trHeight w:val="510"/>
        </w:trPr>
        <w:tc>
          <w:tcPr>
            <w:tcW w:w="2127" w:type="dxa"/>
            <w:vMerge/>
          </w:tcPr>
          <w:p w14:paraId="0BD2EB59" w14:textId="77777777"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59B6D9B" w14:textId="77777777"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89699" w14:textId="77777777"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14:paraId="78462367" w14:textId="429C5968" w:rsidR="00B21D7F" w:rsidRPr="007F26F6" w:rsidRDefault="003F639D" w:rsidP="00DA67D0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</w:tc>
      </w:tr>
      <w:tr w:rsidR="00417C63" w:rsidRPr="002216AE" w14:paraId="6BDDB3DE" w14:textId="77777777" w:rsidTr="0074049D">
        <w:trPr>
          <w:trHeight w:val="262"/>
        </w:trPr>
        <w:tc>
          <w:tcPr>
            <w:tcW w:w="2127" w:type="dxa"/>
          </w:tcPr>
          <w:p w14:paraId="7CF6004E" w14:textId="77777777"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14:paraId="6BFE4A94" w14:textId="77777777" w:rsidR="007F26F6" w:rsidRDefault="007F26F6" w:rsidP="007F26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Radek Moulis</w:t>
            </w:r>
          </w:p>
          <w:p w14:paraId="157FF3A6" w14:textId="77777777" w:rsidR="007F26F6" w:rsidRDefault="007F26F6" w:rsidP="007F26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606 452 510</w:t>
            </w:r>
          </w:p>
          <w:p w14:paraId="0778A236" w14:textId="68B2DFB9" w:rsidR="00DB1B49" w:rsidRPr="00C2589F" w:rsidRDefault="007F26F6" w:rsidP="007F26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poverenec@email.cz</w:t>
            </w:r>
          </w:p>
        </w:tc>
        <w:tc>
          <w:tcPr>
            <w:tcW w:w="1843" w:type="dxa"/>
          </w:tcPr>
          <w:p w14:paraId="39F39D73" w14:textId="77777777"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14:paraId="51EC2895" w14:textId="77777777" w:rsidR="00616958" w:rsidRPr="002216AE" w:rsidRDefault="00616958" w:rsidP="0084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F62" w:rsidRPr="00210F2B" w14:paraId="4294EFCE" w14:textId="77777777" w:rsidTr="0074049D">
        <w:tc>
          <w:tcPr>
            <w:tcW w:w="11228" w:type="dxa"/>
            <w:gridSpan w:val="4"/>
            <w:shd w:val="clear" w:color="auto" w:fill="FFC000"/>
          </w:tcPr>
          <w:p w14:paraId="334A4063" w14:textId="77777777"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14:paraId="4D38DAA0" w14:textId="77777777" w:rsidTr="00D2055F">
        <w:tc>
          <w:tcPr>
            <w:tcW w:w="2871" w:type="dxa"/>
          </w:tcPr>
          <w:p w14:paraId="66C08381" w14:textId="77777777"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14:paraId="0281EB9F" w14:textId="77777777" w:rsidR="00CE2A4F" w:rsidRPr="006512E5" w:rsidRDefault="00B85351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21489">
              <w:rPr>
                <w:rFonts w:ascii="Tahoma" w:hAnsi="Tahoma" w:cs="Tahoma"/>
                <w:b/>
                <w:i/>
                <w:sz w:val="20"/>
                <w:szCs w:val="20"/>
              </w:rPr>
              <w:t>Testování zaměstnanců organizace POC antigenním testem na přítomnost antigenu viru SARS-CoV-2</w:t>
            </w:r>
          </w:p>
        </w:tc>
      </w:tr>
      <w:tr w:rsidR="00E75B40" w:rsidRPr="008F1785" w14:paraId="699967BC" w14:textId="77777777" w:rsidTr="00D2055F">
        <w:tc>
          <w:tcPr>
            <w:tcW w:w="2871" w:type="dxa"/>
          </w:tcPr>
          <w:p w14:paraId="1927F7E2" w14:textId="77777777"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14:paraId="2D5D55B8" w14:textId="77583701" w:rsidR="000E24E1" w:rsidRPr="0080252A" w:rsidRDefault="006512E5" w:rsidP="00DA67D0">
            <w:pPr>
              <w:ind w:left="28" w:right="288"/>
              <w:jc w:val="both"/>
            </w:pPr>
            <w:r>
              <w:t>Subjektem údajů je fyzická osoba</w:t>
            </w:r>
            <w:r w:rsidR="000C715C">
              <w:t xml:space="preserve"> – zaměstnanec </w:t>
            </w:r>
            <w:r w:rsidR="003F639D">
              <w:t>obce</w:t>
            </w:r>
            <w:r w:rsidR="000174F8">
              <w:t xml:space="preserve">, uvolněný člen zastupitelstva </w:t>
            </w:r>
            <w:r w:rsidR="003F639D">
              <w:t>obce</w:t>
            </w:r>
            <w:r w:rsidR="00CC2BD3">
              <w:t xml:space="preserve">, neuvolněný člen </w:t>
            </w:r>
            <w:r w:rsidR="003F639D">
              <w:t>obce</w:t>
            </w:r>
            <w:r w:rsidR="00CC2BD3">
              <w:t xml:space="preserve"> (pouze před jednáním zastupitelstva </w:t>
            </w:r>
            <w:r w:rsidR="003F639D">
              <w:t>obce</w:t>
            </w:r>
            <w:r w:rsidR="00CC2BD3">
              <w:t>)</w:t>
            </w:r>
          </w:p>
          <w:p w14:paraId="70AE4BA8" w14:textId="77777777" w:rsidR="005505CB" w:rsidRPr="00E75B40" w:rsidRDefault="005505CB" w:rsidP="005505CB">
            <w:pPr>
              <w:ind w:left="28" w:right="28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75B40" w:rsidRPr="00014339" w14:paraId="69C0938D" w14:textId="77777777" w:rsidTr="00D2055F">
        <w:tc>
          <w:tcPr>
            <w:tcW w:w="2871" w:type="dxa"/>
          </w:tcPr>
          <w:p w14:paraId="3D2D934E" w14:textId="77777777"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14:paraId="1878E26B" w14:textId="77777777"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14:paraId="7092D67E" w14:textId="77777777" w:rsidR="005352DC" w:rsidRDefault="00E75B40" w:rsidP="005352D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C3BA5BF" w14:textId="263423C6" w:rsidR="005505CB" w:rsidRPr="003F639D" w:rsidRDefault="003F639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3F639D">
              <w:rPr>
                <w:rFonts w:ascii="Tahoma" w:hAnsi="Tahoma" w:cs="Tahoma"/>
                <w:i/>
                <w:sz w:val="20"/>
                <w:szCs w:val="20"/>
              </w:rPr>
              <w:t>Starostka</w:t>
            </w:r>
          </w:p>
          <w:p w14:paraId="27526189" w14:textId="605E030D" w:rsidR="006D57E5" w:rsidRPr="003F639D" w:rsidRDefault="003F639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3F639D">
              <w:rPr>
                <w:rFonts w:ascii="Tahoma" w:hAnsi="Tahoma" w:cs="Tahoma"/>
                <w:i/>
                <w:sz w:val="20"/>
                <w:szCs w:val="20"/>
              </w:rPr>
              <w:t>účetní obce</w:t>
            </w:r>
          </w:p>
          <w:p w14:paraId="1E7493BF" w14:textId="77777777" w:rsidR="00E75B40" w:rsidRPr="00A8193D" w:rsidRDefault="00E75B40" w:rsidP="00BE0265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954CB18" w14:textId="77777777" w:rsidR="00E75B40" w:rsidRPr="005B5ABD" w:rsidRDefault="00E75B40" w:rsidP="006144F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14:paraId="45004736" w14:textId="77777777" w:rsidR="00B85351" w:rsidRDefault="00B85351" w:rsidP="00B8535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zvláštními právními předpisy</w:t>
            </w:r>
          </w:p>
          <w:p w14:paraId="36B8C73F" w14:textId="77777777" w:rsidR="00814EB2" w:rsidRPr="006F19B6" w:rsidRDefault="00B85351" w:rsidP="00B8535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zdravotní pojišťovny</w:t>
            </w:r>
          </w:p>
        </w:tc>
      </w:tr>
      <w:tr w:rsidR="00D01592" w:rsidRPr="004F206A" w14:paraId="36D3FBD9" w14:textId="77777777" w:rsidTr="00D2055F">
        <w:trPr>
          <w:trHeight w:val="747"/>
        </w:trPr>
        <w:tc>
          <w:tcPr>
            <w:tcW w:w="2871" w:type="dxa"/>
          </w:tcPr>
          <w:p w14:paraId="1BE975FF" w14:textId="77777777"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14:paraId="66606F15" w14:textId="77777777" w:rsidR="00D01592" w:rsidRDefault="00646E01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14:paraId="1C92625B" w14:textId="77777777" w:rsidR="00BE0265" w:rsidRPr="00BE0265" w:rsidRDefault="00BE0265" w:rsidP="00200C8E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878CA" w14:paraId="1B2A44E5" w14:textId="77777777" w:rsidTr="00D2055F">
        <w:trPr>
          <w:trHeight w:val="747"/>
        </w:trPr>
        <w:tc>
          <w:tcPr>
            <w:tcW w:w="2871" w:type="dxa"/>
          </w:tcPr>
          <w:p w14:paraId="7D7195E9" w14:textId="77777777"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14:paraId="099102EF" w14:textId="77777777" w:rsidR="000878CA" w:rsidRPr="00663DD9" w:rsidRDefault="000878CA" w:rsidP="00FB1906">
            <w:pPr>
              <w:pStyle w:val="Odstavecseseznamem"/>
              <w:spacing w:before="120" w:after="120"/>
              <w:ind w:left="1162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FB1906" w:rsidRPr="008F1785" w14:paraId="765F2CF2" w14:textId="77777777" w:rsidTr="00D2055F">
        <w:tc>
          <w:tcPr>
            <w:tcW w:w="2871" w:type="dxa"/>
          </w:tcPr>
          <w:p w14:paraId="3FA1D644" w14:textId="77777777" w:rsidR="00FB1906" w:rsidRPr="00014339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14:paraId="3EA5B6B6" w14:textId="77777777" w:rsidR="00FB1906" w:rsidRPr="00BE0265" w:rsidRDefault="00EC3CC6" w:rsidP="00FB1906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1C6D">
              <w:rPr>
                <w:rFonts w:ascii="Tahoma" w:hAnsi="Tahoma" w:cs="Tahoma"/>
                <w:i/>
                <w:sz w:val="20"/>
                <w:szCs w:val="20"/>
              </w:rPr>
              <w:t xml:space="preserve">Osobní údaje jsou zpracovávány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za účelem vytváření bezpečného a zdraví neohrožujícího pracovního prostředí na pracovišti a přijímání opatření k předcházení rizikům a vytváření bezpečných pracovních podmínek pro zaměstnance. Dalším účelem je předložení výkazu testovaných zaměstnanců zdravotním pojišťovnám k proplacení příspěvku na antigenní testy.</w:t>
            </w:r>
          </w:p>
        </w:tc>
      </w:tr>
      <w:tr w:rsidR="00FB1906" w:rsidRPr="008F1785" w14:paraId="2EB79B3B" w14:textId="77777777" w:rsidTr="009157A6">
        <w:tc>
          <w:tcPr>
            <w:tcW w:w="7939" w:type="dxa"/>
            <w:gridSpan w:val="5"/>
          </w:tcPr>
          <w:p w14:paraId="3C4C2F09" w14:textId="77777777"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14:paraId="51B52E21" w14:textId="77777777"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1906" w:rsidRPr="008F1785" w14:paraId="6CFA997A" w14:textId="77777777" w:rsidTr="009157A6">
        <w:tc>
          <w:tcPr>
            <w:tcW w:w="7939" w:type="dxa"/>
            <w:gridSpan w:val="5"/>
          </w:tcPr>
          <w:p w14:paraId="54CAE7D8" w14:textId="77777777"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14:paraId="072D3944" w14:textId="77777777"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1906" w:rsidRPr="008F1785" w14:paraId="34DF2A0D" w14:textId="77777777" w:rsidTr="009157A6">
        <w:tc>
          <w:tcPr>
            <w:tcW w:w="7939" w:type="dxa"/>
            <w:gridSpan w:val="5"/>
          </w:tcPr>
          <w:p w14:paraId="64DECADD" w14:textId="77777777"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14:paraId="52196FB4" w14:textId="77777777"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1906" w:rsidRPr="008F1785" w14:paraId="3D4F389F" w14:textId="77777777" w:rsidTr="009157A6">
        <w:tc>
          <w:tcPr>
            <w:tcW w:w="11199" w:type="dxa"/>
            <w:gridSpan w:val="7"/>
            <w:shd w:val="clear" w:color="auto" w:fill="FFC000"/>
          </w:tcPr>
          <w:p w14:paraId="705D1082" w14:textId="77777777" w:rsidR="00FB1906" w:rsidRPr="008F1785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FB1906" w14:paraId="137F01DB" w14:textId="77777777" w:rsidTr="009157A6">
        <w:tc>
          <w:tcPr>
            <w:tcW w:w="5383" w:type="dxa"/>
            <w:gridSpan w:val="4"/>
          </w:tcPr>
          <w:p w14:paraId="233C0D18" w14:textId="77777777" w:rsidR="00FB1906" w:rsidRPr="008F1785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14:paraId="51CF29AF" w14:textId="77777777" w:rsidR="00FB1906" w:rsidRDefault="00FB1906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14:paraId="40A85F38" w14:textId="77777777" w:rsidTr="009157A6">
        <w:tc>
          <w:tcPr>
            <w:tcW w:w="5383" w:type="dxa"/>
            <w:gridSpan w:val="4"/>
          </w:tcPr>
          <w:p w14:paraId="0A76FBE3" w14:textId="77777777" w:rsidR="00FB1906" w:rsidRPr="008F1785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pojištěnce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14:paraId="11A9F854" w14:textId="77777777" w:rsidR="00FB1906" w:rsidRDefault="004D3AE9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RPr="008F1785" w14:paraId="5857FE0F" w14:textId="77777777" w:rsidTr="009157A6">
        <w:tc>
          <w:tcPr>
            <w:tcW w:w="5383" w:type="dxa"/>
            <w:gridSpan w:val="4"/>
          </w:tcPr>
          <w:p w14:paraId="1659C3BC" w14:textId="77777777" w:rsidR="00FB1906" w:rsidRPr="008F1785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Zdravotní pojišťovna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14:paraId="0CB6B55A" w14:textId="77777777" w:rsidR="00FB1906" w:rsidRDefault="00180409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26B74" w:rsidRPr="008F1785" w14:paraId="4E1A196D" w14:textId="77777777" w:rsidTr="009157A6">
        <w:tc>
          <w:tcPr>
            <w:tcW w:w="5383" w:type="dxa"/>
            <w:gridSpan w:val="4"/>
          </w:tcPr>
          <w:p w14:paraId="66DEC49B" w14:textId="0A0892D1" w:rsidR="00F26B74" w:rsidRDefault="00F26B74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8461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14:paraId="0B296526" w14:textId="2B78B5F6" w:rsidR="00F26B74" w:rsidRDefault="00F26B74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RPr="008F1785" w14:paraId="52D93456" w14:textId="77777777" w:rsidTr="009157A6">
        <w:tc>
          <w:tcPr>
            <w:tcW w:w="5383" w:type="dxa"/>
            <w:gridSpan w:val="4"/>
          </w:tcPr>
          <w:p w14:paraId="42BA606A" w14:textId="77777777" w:rsidR="00FB1906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Datum provedení testu 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14:paraId="0311899E" w14:textId="77777777" w:rsidR="00FB1906" w:rsidRDefault="004D3AE9" w:rsidP="00FB1906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RPr="008F1785" w14:paraId="519CE87B" w14:textId="77777777" w:rsidTr="009157A6">
        <w:tc>
          <w:tcPr>
            <w:tcW w:w="5383" w:type="dxa"/>
            <w:gridSpan w:val="4"/>
          </w:tcPr>
          <w:p w14:paraId="71B99B16" w14:textId="77777777" w:rsidR="00FB1906" w:rsidRPr="008F1785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Výsledek testu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14:paraId="787F95A6" w14:textId="77777777" w:rsidR="00FB1906" w:rsidRDefault="004D3AE9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180409" w:rsidRPr="008F1785" w14:paraId="432960AA" w14:textId="77777777" w:rsidTr="009157A6">
        <w:tc>
          <w:tcPr>
            <w:tcW w:w="5383" w:type="dxa"/>
            <w:gridSpan w:val="4"/>
          </w:tcPr>
          <w:p w14:paraId="0B8F952C" w14:textId="77777777" w:rsidR="00180409" w:rsidRPr="003026F7" w:rsidRDefault="00646E01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14:paraId="1E5A6E56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14:paraId="0E47994F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14:paraId="6BD12AC9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14:paraId="52635EF9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14:paraId="493F5D55" w14:textId="77777777" w:rsidR="00180409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180409">
              <w:rPr>
                <w:rFonts w:ascii="Tahoma" w:hAnsi="Tahoma" w:cs="Tahoma"/>
                <w:sz w:val="20"/>
                <w:szCs w:val="20"/>
              </w:rPr>
              <w:t> 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14:paraId="1EEC6EC8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14:paraId="6F62AD85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14:paraId="37A7B05E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AE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14:paraId="3725D31A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14:paraId="412054D4" w14:textId="77777777" w:rsidR="00180409" w:rsidRPr="003026F7" w:rsidRDefault="00646E01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14:paraId="10630E54" w14:textId="77777777" w:rsidR="00180409" w:rsidRPr="004E4008" w:rsidRDefault="00180409" w:rsidP="00180409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0409" w:rsidRPr="008F1785" w14:paraId="1D035D63" w14:textId="77777777" w:rsidTr="009157A6">
        <w:tc>
          <w:tcPr>
            <w:tcW w:w="5383" w:type="dxa"/>
            <w:gridSpan w:val="4"/>
          </w:tcPr>
          <w:p w14:paraId="256E43C9" w14:textId="77777777" w:rsidR="00180409" w:rsidRDefault="00646E01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14:paraId="122B2A53" w14:textId="77777777" w:rsidR="00180409" w:rsidRDefault="00180409" w:rsidP="004D3AE9">
            <w:pPr>
              <w:pStyle w:val="Odstavecseseznamem"/>
              <w:spacing w:before="120" w:after="120"/>
              <w:ind w:left="14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0409" w:rsidRPr="008F1785" w14:paraId="3564B550" w14:textId="77777777" w:rsidTr="009157A6">
        <w:tc>
          <w:tcPr>
            <w:tcW w:w="11199" w:type="dxa"/>
            <w:gridSpan w:val="7"/>
          </w:tcPr>
          <w:p w14:paraId="25227163" w14:textId="77777777" w:rsidR="00180409" w:rsidRDefault="00646E01" w:rsidP="00180409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osobních údajů dětí</w:t>
            </w:r>
          </w:p>
        </w:tc>
      </w:tr>
      <w:tr w:rsidR="00180409" w:rsidRPr="008F1785" w14:paraId="7181838C" w14:textId="77777777" w:rsidTr="009157A6">
        <w:tc>
          <w:tcPr>
            <w:tcW w:w="11199" w:type="dxa"/>
            <w:gridSpan w:val="7"/>
            <w:shd w:val="clear" w:color="auto" w:fill="FFC000"/>
          </w:tcPr>
          <w:p w14:paraId="738C8970" w14:textId="77777777" w:rsidR="00180409" w:rsidRPr="008F1785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 (vyberte možnost)</w:t>
            </w:r>
          </w:p>
        </w:tc>
      </w:tr>
      <w:tr w:rsidR="00180409" w:rsidRPr="008F1785" w14:paraId="0EA12ED6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10A0876D" w14:textId="77777777" w:rsidR="00180409" w:rsidRDefault="00646E01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797813EC" w14:textId="77777777" w:rsidR="00180409" w:rsidRPr="00A739F6" w:rsidRDefault="00180409" w:rsidP="00180409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180409" w:rsidRPr="008F1785" w14:paraId="620EA878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588E8302" w14:textId="77777777" w:rsidR="00180409" w:rsidRDefault="00646E01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A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6E44D790" w14:textId="77777777" w:rsidR="00180409" w:rsidRPr="00A335FE" w:rsidRDefault="00180409" w:rsidP="003149A2">
            <w:pPr>
              <w:spacing w:before="120" w:after="120" w:line="276" w:lineRule="auto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:rsidRPr="008F1785" w14:paraId="4BA2C002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6761F8DB" w14:textId="77777777" w:rsidR="00180409" w:rsidRDefault="00646E01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A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3494CDAA" w14:textId="0725C207" w:rsidR="00180409" w:rsidRDefault="003149A2" w:rsidP="00071D73">
            <w:pPr>
              <w:numPr>
                <w:ilvl w:val="0"/>
                <w:numId w:val="5"/>
              </w:numPr>
              <w:spacing w:before="120" w:after="120"/>
              <w:ind w:left="357" w:hanging="357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32E8">
              <w:rPr>
                <w:rFonts w:ascii="Tahoma" w:hAnsi="Tahoma" w:cs="Tahoma"/>
                <w:i/>
                <w:sz w:val="20"/>
                <w:szCs w:val="20"/>
              </w:rPr>
              <w:t xml:space="preserve">Mimořádné opatření Ministerstva zdravotnictví ze dne 5. </w:t>
            </w:r>
            <w:r w:rsidR="00071D73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r w:rsidRPr="008B32E8">
              <w:rPr>
                <w:rFonts w:ascii="Tahoma" w:hAnsi="Tahoma" w:cs="Tahoma"/>
                <w:i/>
                <w:sz w:val="20"/>
                <w:szCs w:val="20"/>
              </w:rPr>
              <w:t>. 202</w:t>
            </w:r>
            <w:r w:rsidR="00071D73">
              <w:rPr>
                <w:rFonts w:ascii="Tahoma" w:hAnsi="Tahoma" w:cs="Tahoma"/>
                <w:i/>
                <w:sz w:val="20"/>
                <w:szCs w:val="20"/>
              </w:rPr>
              <w:t>2</w:t>
            </w:r>
            <w:r w:rsidRPr="008B32E8">
              <w:rPr>
                <w:rFonts w:ascii="Tahoma" w:hAnsi="Tahoma" w:cs="Tahoma"/>
                <w:i/>
                <w:sz w:val="20"/>
                <w:szCs w:val="20"/>
              </w:rPr>
              <w:t xml:space="preserve"> (</w:t>
            </w:r>
            <w:r w:rsidRPr="003149A2">
              <w:rPr>
                <w:rFonts w:ascii="Tahoma" w:hAnsi="Tahoma" w:cs="Tahoma"/>
                <w:i/>
                <w:sz w:val="20"/>
                <w:szCs w:val="20"/>
              </w:rPr>
              <w:t xml:space="preserve">Č. j.: MZDR </w:t>
            </w:r>
            <w:r w:rsidR="00071D73">
              <w:rPr>
                <w:rFonts w:ascii="Tahoma" w:hAnsi="Tahoma" w:cs="Tahoma"/>
                <w:i/>
                <w:sz w:val="20"/>
                <w:szCs w:val="20"/>
              </w:rPr>
              <w:t>461</w:t>
            </w:r>
            <w:r w:rsidRPr="003149A2">
              <w:rPr>
                <w:rFonts w:ascii="Tahoma" w:hAnsi="Tahoma" w:cs="Tahoma"/>
                <w:i/>
                <w:sz w:val="20"/>
                <w:szCs w:val="20"/>
              </w:rPr>
              <w:t>/202</w:t>
            </w:r>
            <w:r w:rsidR="00071D73">
              <w:rPr>
                <w:rFonts w:ascii="Tahoma" w:hAnsi="Tahoma" w:cs="Tahoma"/>
                <w:i/>
                <w:sz w:val="20"/>
                <w:szCs w:val="20"/>
              </w:rPr>
              <w:t>2</w:t>
            </w:r>
            <w:r w:rsidRPr="003149A2">
              <w:rPr>
                <w:rFonts w:ascii="Tahoma" w:hAnsi="Tahoma" w:cs="Tahoma"/>
                <w:i/>
                <w:sz w:val="20"/>
                <w:szCs w:val="20"/>
              </w:rPr>
              <w:t>-1/MIN/KAN)</w:t>
            </w:r>
          </w:p>
        </w:tc>
      </w:tr>
      <w:tr w:rsidR="00180409" w:rsidRPr="008F1785" w14:paraId="24392087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3DACF0FB" w14:textId="77777777" w:rsidR="00180409" w:rsidRDefault="00646E01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2EA5A85F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:rsidRPr="008F1785" w14:paraId="46D4393D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3EA1909E" w14:textId="77777777" w:rsidR="00180409" w:rsidRDefault="00646E01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5735D25E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:rsidRPr="008F1785" w14:paraId="0C2BE384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56A4B1E0" w14:textId="77777777" w:rsidR="00180409" w:rsidRPr="00F57411" w:rsidRDefault="00646E01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1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0748BA9E" w14:textId="77777777" w:rsidR="00180409" w:rsidRDefault="00180409" w:rsidP="00455215">
            <w:pPr>
              <w:pStyle w:val="Odstavecseseznamem"/>
              <w:ind w:left="351" w:right="146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14:paraId="734BC068" w14:textId="77777777" w:rsidTr="009157A6">
        <w:tc>
          <w:tcPr>
            <w:tcW w:w="5383" w:type="dxa"/>
            <w:gridSpan w:val="4"/>
            <w:shd w:val="clear" w:color="auto" w:fill="FFFFFF" w:themeFill="background1"/>
          </w:tcPr>
          <w:p w14:paraId="0AC40790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14:paraId="1D62D32A" w14:textId="3FF4330B" w:rsidR="00180409" w:rsidRPr="000916C7" w:rsidRDefault="00494BAF" w:rsidP="00071D73">
            <w:pPr>
              <w:pStyle w:val="Odstavecseseznamem"/>
              <w:numPr>
                <w:ilvl w:val="0"/>
                <w:numId w:val="5"/>
              </w:numPr>
              <w:ind w:left="351" w:right="146" w:hanging="35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Odmítnutí se podrobení testu </w:t>
            </w:r>
            <w:r w:rsidRPr="006A2288">
              <w:rPr>
                <w:rFonts w:ascii="Tahoma" w:hAnsi="Tahoma" w:cs="Tahoma"/>
                <w:i/>
                <w:sz w:val="20"/>
                <w:szCs w:val="20"/>
              </w:rPr>
              <w:t>na přítomnost antigenu viru SARS-CoV-2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je důvodem pro </w:t>
            </w:r>
            <w:r w:rsidR="00071D73">
              <w:rPr>
                <w:rFonts w:ascii="Tahoma" w:hAnsi="Tahoma" w:cs="Tahoma"/>
                <w:i/>
                <w:sz w:val="20"/>
                <w:szCs w:val="20"/>
              </w:rPr>
              <w:t>nahlášení zaměstnance orgánu ochrany veřejného zdraví. Zaměstnanec je povinen v takovém případě dodržovat opatření uvedená v mimořádném opatření.</w:t>
            </w:r>
          </w:p>
        </w:tc>
      </w:tr>
      <w:tr w:rsidR="00180409" w:rsidRPr="00860CE3" w14:paraId="62C4BAB5" w14:textId="77777777" w:rsidTr="009157A6">
        <w:tc>
          <w:tcPr>
            <w:tcW w:w="11199" w:type="dxa"/>
            <w:gridSpan w:val="7"/>
            <w:shd w:val="clear" w:color="auto" w:fill="FFC000"/>
          </w:tcPr>
          <w:p w14:paraId="3C2140EE" w14:textId="77777777" w:rsidR="00180409" w:rsidRPr="00860CE3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80409" w:rsidRPr="009751C3" w14:paraId="3EB01F26" w14:textId="77777777" w:rsidTr="00D2055F">
        <w:tc>
          <w:tcPr>
            <w:tcW w:w="2871" w:type="dxa"/>
          </w:tcPr>
          <w:p w14:paraId="303BA033" w14:textId="77777777" w:rsidR="00180409" w:rsidRPr="008F1785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Elektronické zpracování</w:t>
            </w:r>
          </w:p>
        </w:tc>
        <w:tc>
          <w:tcPr>
            <w:tcW w:w="8328" w:type="dxa"/>
            <w:gridSpan w:val="6"/>
          </w:tcPr>
          <w:p w14:paraId="7A7D9453" w14:textId="77777777" w:rsidR="00E12291" w:rsidRPr="00D66176" w:rsidRDefault="00E12291" w:rsidP="00DC2C1D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DC2C1D">
              <w:rPr>
                <w:rFonts w:ascii="Tahoma" w:hAnsi="Tahoma" w:cs="Tahoma"/>
                <w:sz w:val="20"/>
                <w:szCs w:val="20"/>
              </w:rPr>
              <w:t>S EXCEL/MS WORD</w:t>
            </w:r>
          </w:p>
        </w:tc>
      </w:tr>
      <w:tr w:rsidR="00180409" w:rsidRPr="009751C3" w14:paraId="7E29AFFE" w14:textId="77777777" w:rsidTr="00D2055F">
        <w:tc>
          <w:tcPr>
            <w:tcW w:w="2871" w:type="dxa"/>
          </w:tcPr>
          <w:p w14:paraId="05A7DD55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14:paraId="13E2C845" w14:textId="77777777" w:rsidR="00180409" w:rsidRPr="003F00E3" w:rsidRDefault="00180409" w:rsidP="00180409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uložena v šanonech</w:t>
            </w:r>
          </w:p>
        </w:tc>
      </w:tr>
      <w:tr w:rsidR="00180409" w:rsidRPr="009751C3" w14:paraId="1CE8A96C" w14:textId="77777777" w:rsidTr="00D2055F">
        <w:tc>
          <w:tcPr>
            <w:tcW w:w="2871" w:type="dxa"/>
          </w:tcPr>
          <w:p w14:paraId="20519491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14:paraId="74BD4ABA" w14:textId="77777777" w:rsidR="00180409" w:rsidRPr="00C61D3C" w:rsidRDefault="00180409" w:rsidP="00180409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 w:rsidRPr="0080252A">
              <w:t xml:space="preserve"> </w:t>
            </w:r>
            <w:r w:rsidR="00A941A4">
              <w:t>POMOCNÉ EVIDENCE V MS EXCEL</w:t>
            </w:r>
          </w:p>
        </w:tc>
      </w:tr>
      <w:tr w:rsidR="00180409" w:rsidRPr="005907BC" w14:paraId="50FF309C" w14:textId="77777777" w:rsidTr="009157A6">
        <w:tc>
          <w:tcPr>
            <w:tcW w:w="11199" w:type="dxa"/>
            <w:gridSpan w:val="7"/>
            <w:shd w:val="clear" w:color="auto" w:fill="FFC000"/>
          </w:tcPr>
          <w:p w14:paraId="24B864C9" w14:textId="77777777" w:rsidR="00180409" w:rsidRPr="00204F73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180409" w:rsidRPr="005907BC" w14:paraId="287860D4" w14:textId="77777777" w:rsidTr="009157A6">
        <w:tc>
          <w:tcPr>
            <w:tcW w:w="11199" w:type="dxa"/>
            <w:gridSpan w:val="7"/>
            <w:shd w:val="clear" w:color="auto" w:fill="auto"/>
          </w:tcPr>
          <w:p w14:paraId="68F8B659" w14:textId="77777777" w:rsidR="00180409" w:rsidRPr="00C61D3C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180409" w:rsidRPr="00860CE3" w14:paraId="5F516832" w14:textId="77777777" w:rsidTr="009157A6">
        <w:tc>
          <w:tcPr>
            <w:tcW w:w="11199" w:type="dxa"/>
            <w:gridSpan w:val="7"/>
            <w:shd w:val="clear" w:color="auto" w:fill="FFC000"/>
          </w:tcPr>
          <w:p w14:paraId="2D277F75" w14:textId="77777777" w:rsidR="00180409" w:rsidRPr="00860CE3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180409" w:rsidRPr="00895AC0" w14:paraId="0C40D2D2" w14:textId="77777777" w:rsidTr="009157A6">
        <w:tc>
          <w:tcPr>
            <w:tcW w:w="5104" w:type="dxa"/>
            <w:gridSpan w:val="3"/>
          </w:tcPr>
          <w:p w14:paraId="511724F3" w14:textId="77777777" w:rsidR="00180409" w:rsidRPr="00F10691" w:rsidRDefault="00180409" w:rsidP="00180409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14:paraId="7FF14F7F" w14:textId="77777777" w:rsidR="00180409" w:rsidRPr="004C4D82" w:rsidRDefault="00180409" w:rsidP="00180409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14:paraId="6783B771" w14:textId="77777777" w:rsidR="00180409" w:rsidRDefault="00180409" w:rsidP="00180409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14:paraId="43215114" w14:textId="77777777" w:rsidR="00180409" w:rsidRDefault="00180409" w:rsidP="00180409">
            <w:pPr>
              <w:ind w:left="720"/>
              <w:jc w:val="both"/>
              <w:rPr>
                <w:color w:val="000000"/>
              </w:rPr>
            </w:pPr>
          </w:p>
          <w:p w14:paraId="70303CBC" w14:textId="77777777" w:rsidR="00180409" w:rsidRPr="00C61D3C" w:rsidRDefault="00180409" w:rsidP="00180409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14:paraId="0596FBA6" w14:textId="1FBD3360" w:rsidR="00180409" w:rsidRPr="007F26F6" w:rsidRDefault="00537623" w:rsidP="003F639D">
            <w:pPr>
              <w:tabs>
                <w:tab w:val="left" w:pos="5307"/>
              </w:tabs>
              <w:spacing w:before="120" w:after="120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F26F6">
              <w:rPr>
                <w:color w:val="000000" w:themeColor="text1"/>
                <w:szCs w:val="20"/>
              </w:rPr>
              <w:t>12</w:t>
            </w:r>
            <w:r w:rsidR="007F26F6">
              <w:rPr>
                <w:color w:val="000000" w:themeColor="text1"/>
                <w:szCs w:val="20"/>
              </w:rPr>
              <w:t>2.</w:t>
            </w:r>
            <w:r w:rsidR="003F639D">
              <w:rPr>
                <w:color w:val="000000" w:themeColor="text1"/>
                <w:szCs w:val="20"/>
              </w:rPr>
              <w:t>3</w:t>
            </w:r>
            <w:r w:rsidRPr="007F26F6">
              <w:rPr>
                <w:color w:val="000000" w:themeColor="text1"/>
                <w:szCs w:val="20"/>
              </w:rPr>
              <w:t xml:space="preserve"> Lékařské prohlídky </w:t>
            </w:r>
            <w:r w:rsidR="00E30BA6" w:rsidRPr="007F26F6">
              <w:rPr>
                <w:color w:val="000000" w:themeColor="text1"/>
                <w:szCs w:val="20"/>
              </w:rPr>
              <w:tab/>
            </w:r>
            <w:r w:rsidRPr="007F26F6">
              <w:rPr>
                <w:color w:val="000000" w:themeColor="text1"/>
                <w:szCs w:val="20"/>
              </w:rPr>
              <w:t>S/</w:t>
            </w:r>
            <w:r w:rsidR="007F26F6">
              <w:rPr>
                <w:color w:val="000000" w:themeColor="text1"/>
                <w:szCs w:val="20"/>
              </w:rPr>
              <w:t>5</w:t>
            </w:r>
          </w:p>
        </w:tc>
      </w:tr>
      <w:tr w:rsidR="00180409" w:rsidRPr="008F1785" w14:paraId="584054E6" w14:textId="77777777" w:rsidTr="009157A6">
        <w:tc>
          <w:tcPr>
            <w:tcW w:w="5104" w:type="dxa"/>
            <w:gridSpan w:val="3"/>
          </w:tcPr>
          <w:p w14:paraId="2DE468A7" w14:textId="77777777" w:rsidR="00180409" w:rsidRPr="0062721E" w:rsidRDefault="00180409" w:rsidP="00180409">
            <w:pPr>
              <w:spacing w:before="120" w:after="120"/>
              <w:rPr>
                <w:rFonts w:cstheme="minorHAnsi"/>
              </w:rPr>
            </w:pPr>
            <w:r w:rsidRPr="0062721E">
              <w:rPr>
                <w:rFonts w:cstheme="minorHAnsi"/>
              </w:rPr>
              <w:t>Způsob výmazu elektronicky vedených osobních údajů</w:t>
            </w:r>
          </w:p>
        </w:tc>
        <w:tc>
          <w:tcPr>
            <w:tcW w:w="6095" w:type="dxa"/>
            <w:gridSpan w:val="4"/>
          </w:tcPr>
          <w:p w14:paraId="2E8FA882" w14:textId="77777777" w:rsidR="00180409" w:rsidRPr="000C0E5F" w:rsidRDefault="00180409" w:rsidP="00180409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0409" w:rsidRPr="008F1785" w14:paraId="02766D6F" w14:textId="77777777" w:rsidTr="009157A6">
        <w:tc>
          <w:tcPr>
            <w:tcW w:w="5104" w:type="dxa"/>
            <w:gridSpan w:val="3"/>
          </w:tcPr>
          <w:p w14:paraId="3705D4F2" w14:textId="77777777" w:rsidR="00180409" w:rsidRPr="0062721E" w:rsidRDefault="00180409" w:rsidP="00180409">
            <w:pPr>
              <w:spacing w:before="120" w:after="120"/>
              <w:rPr>
                <w:rFonts w:cstheme="minorHAnsi"/>
              </w:rPr>
            </w:pPr>
            <w:r w:rsidRPr="0062721E">
              <w:rPr>
                <w:rFonts w:cstheme="minorHAnsi"/>
              </w:rPr>
              <w:t>Způsob likvidace osobních údajů vedených v listinné podobě</w:t>
            </w:r>
          </w:p>
        </w:tc>
        <w:tc>
          <w:tcPr>
            <w:tcW w:w="6095" w:type="dxa"/>
            <w:gridSpan w:val="4"/>
          </w:tcPr>
          <w:p w14:paraId="75C71623" w14:textId="77777777" w:rsidR="00180409" w:rsidRDefault="00180409" w:rsidP="00180409">
            <w:pPr>
              <w:ind w:left="63" w:right="146"/>
              <w:jc w:val="both"/>
            </w:pPr>
            <w: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uložení Státnímu okresnímu archivu v Kladno, nebo jsou fyzicky zlikvidovány smluvně zajištěnou firmou.</w:t>
            </w:r>
          </w:p>
          <w:p w14:paraId="71A92ED4" w14:textId="77777777" w:rsidR="00180409" w:rsidRPr="00C0688E" w:rsidRDefault="00180409" w:rsidP="00180409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180409" w:rsidRPr="008F1785" w14:paraId="020267D6" w14:textId="77777777" w:rsidTr="009157A6">
        <w:tc>
          <w:tcPr>
            <w:tcW w:w="11199" w:type="dxa"/>
            <w:gridSpan w:val="7"/>
            <w:shd w:val="clear" w:color="auto" w:fill="FFC000"/>
          </w:tcPr>
          <w:p w14:paraId="1450FCE4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180409" w:rsidRPr="00736D36" w14:paraId="6AD24A04" w14:textId="77777777" w:rsidTr="009157A6">
        <w:tc>
          <w:tcPr>
            <w:tcW w:w="3970" w:type="dxa"/>
            <w:gridSpan w:val="2"/>
            <w:shd w:val="clear" w:color="auto" w:fill="FFFFFF" w:themeFill="background1"/>
          </w:tcPr>
          <w:p w14:paraId="31563F48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66C06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5B2AFBDE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14:paraId="1B0D5DC0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80409" w:rsidRPr="00736D36" w14:paraId="5835AB60" w14:textId="77777777" w:rsidTr="009157A6">
        <w:tc>
          <w:tcPr>
            <w:tcW w:w="3970" w:type="dxa"/>
            <w:gridSpan w:val="2"/>
            <w:shd w:val="clear" w:color="auto" w:fill="FFFFFF" w:themeFill="background1"/>
          </w:tcPr>
          <w:p w14:paraId="206E6F4B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14:paraId="47B06331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54DA2B90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14:paraId="50C60835" w14:textId="77777777" w:rsidR="00180409" w:rsidRPr="00736D36" w:rsidRDefault="00797B00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80409" w:rsidRPr="00736D36" w14:paraId="27C656CF" w14:textId="77777777" w:rsidTr="009157A6">
        <w:tc>
          <w:tcPr>
            <w:tcW w:w="3970" w:type="dxa"/>
            <w:gridSpan w:val="2"/>
            <w:shd w:val="clear" w:color="auto" w:fill="FFFFFF" w:themeFill="background1"/>
          </w:tcPr>
          <w:p w14:paraId="1DFC5EB7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14:paraId="75CA47FA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6C38362E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14:paraId="4383865C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80409" w14:paraId="6E0224FF" w14:textId="77777777" w:rsidTr="009157A6">
        <w:tc>
          <w:tcPr>
            <w:tcW w:w="3970" w:type="dxa"/>
            <w:gridSpan w:val="2"/>
            <w:shd w:val="clear" w:color="auto" w:fill="FFFFFF" w:themeFill="background1"/>
          </w:tcPr>
          <w:p w14:paraId="7EFCFF70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AE06D63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1ED158FE" w14:textId="77777777"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14:paraId="604FBC92" w14:textId="77777777"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6352436B" w14:textId="77777777"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F15894" w14:textId="77777777" w:rsidR="007E6AC1" w:rsidRDefault="007E6AC1" w:rsidP="007E6AC1">
      <w:pPr>
        <w:pStyle w:val="Bezmezer"/>
      </w:pPr>
    </w:p>
    <w:p w14:paraId="76E01781" w14:textId="427928C1"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7F26F6">
        <w:t>1</w:t>
      </w:r>
      <w:r w:rsidR="00071D73">
        <w:t>4</w:t>
      </w:r>
      <w:r w:rsidR="00BC3C56">
        <w:t>. 0</w:t>
      </w:r>
      <w:r w:rsidR="00071D73">
        <w:t>1</w:t>
      </w:r>
      <w:r w:rsidR="00BC3C56">
        <w:t>. 202</w:t>
      </w:r>
      <w:r w:rsidR="00071D73">
        <w:t>2</w:t>
      </w:r>
    </w:p>
    <w:p w14:paraId="0DF2A5BB" w14:textId="77777777"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8BE"/>
    <w:multiLevelType w:val="hybridMultilevel"/>
    <w:tmpl w:val="BD82C8EC"/>
    <w:lvl w:ilvl="0" w:tplc="89B69B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7634"/>
    <w:multiLevelType w:val="multilevel"/>
    <w:tmpl w:val="0B4CE5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EF42BF5"/>
    <w:multiLevelType w:val="multilevel"/>
    <w:tmpl w:val="3E2CA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A21E8"/>
    <w:multiLevelType w:val="hybridMultilevel"/>
    <w:tmpl w:val="CD8C0E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7A8C"/>
    <w:rsid w:val="0001007E"/>
    <w:rsid w:val="000135E6"/>
    <w:rsid w:val="00014339"/>
    <w:rsid w:val="000174F8"/>
    <w:rsid w:val="00033017"/>
    <w:rsid w:val="00043452"/>
    <w:rsid w:val="000711A4"/>
    <w:rsid w:val="00071D73"/>
    <w:rsid w:val="00081814"/>
    <w:rsid w:val="000878CA"/>
    <w:rsid w:val="000916C7"/>
    <w:rsid w:val="000A0C51"/>
    <w:rsid w:val="000B002D"/>
    <w:rsid w:val="000B3D2D"/>
    <w:rsid w:val="000C0E5F"/>
    <w:rsid w:val="000C715C"/>
    <w:rsid w:val="000C78B3"/>
    <w:rsid w:val="000E07DD"/>
    <w:rsid w:val="000E24E1"/>
    <w:rsid w:val="000E38E7"/>
    <w:rsid w:val="000E5BA5"/>
    <w:rsid w:val="000F1579"/>
    <w:rsid w:val="001031FA"/>
    <w:rsid w:val="00110FE3"/>
    <w:rsid w:val="00116933"/>
    <w:rsid w:val="00120BF4"/>
    <w:rsid w:val="0012648B"/>
    <w:rsid w:val="001305FC"/>
    <w:rsid w:val="001515BA"/>
    <w:rsid w:val="0015508C"/>
    <w:rsid w:val="00161696"/>
    <w:rsid w:val="00161F28"/>
    <w:rsid w:val="0018004C"/>
    <w:rsid w:val="00180409"/>
    <w:rsid w:val="001D5686"/>
    <w:rsid w:val="001F4591"/>
    <w:rsid w:val="001F50CA"/>
    <w:rsid w:val="00200C8E"/>
    <w:rsid w:val="002044D3"/>
    <w:rsid w:val="00204F73"/>
    <w:rsid w:val="00210F2B"/>
    <w:rsid w:val="002216AE"/>
    <w:rsid w:val="00221931"/>
    <w:rsid w:val="00245231"/>
    <w:rsid w:val="0025242F"/>
    <w:rsid w:val="00256608"/>
    <w:rsid w:val="002704DF"/>
    <w:rsid w:val="002B30DD"/>
    <w:rsid w:val="002B32C2"/>
    <w:rsid w:val="002C4F0F"/>
    <w:rsid w:val="002E1BA0"/>
    <w:rsid w:val="002E7DF5"/>
    <w:rsid w:val="003009E7"/>
    <w:rsid w:val="003026F7"/>
    <w:rsid w:val="003149A2"/>
    <w:rsid w:val="003271AC"/>
    <w:rsid w:val="003317ED"/>
    <w:rsid w:val="003324E9"/>
    <w:rsid w:val="003408A1"/>
    <w:rsid w:val="003516EF"/>
    <w:rsid w:val="00354D7D"/>
    <w:rsid w:val="0036028C"/>
    <w:rsid w:val="00386B02"/>
    <w:rsid w:val="003957D4"/>
    <w:rsid w:val="003A559E"/>
    <w:rsid w:val="003B2882"/>
    <w:rsid w:val="003B656D"/>
    <w:rsid w:val="003D3A0D"/>
    <w:rsid w:val="003E0A28"/>
    <w:rsid w:val="003E2592"/>
    <w:rsid w:val="003E2B03"/>
    <w:rsid w:val="003E635B"/>
    <w:rsid w:val="003F00E3"/>
    <w:rsid w:val="003F46BC"/>
    <w:rsid w:val="003F5872"/>
    <w:rsid w:val="003F639D"/>
    <w:rsid w:val="00402E84"/>
    <w:rsid w:val="00417C63"/>
    <w:rsid w:val="00427D1F"/>
    <w:rsid w:val="00431085"/>
    <w:rsid w:val="004417CA"/>
    <w:rsid w:val="004512B0"/>
    <w:rsid w:val="00452011"/>
    <w:rsid w:val="00455215"/>
    <w:rsid w:val="004672FB"/>
    <w:rsid w:val="00494BAF"/>
    <w:rsid w:val="004B1B20"/>
    <w:rsid w:val="004C4F2D"/>
    <w:rsid w:val="004D15E8"/>
    <w:rsid w:val="004D3AE9"/>
    <w:rsid w:val="004E04CD"/>
    <w:rsid w:val="004E1C8A"/>
    <w:rsid w:val="004E1E4F"/>
    <w:rsid w:val="004E4008"/>
    <w:rsid w:val="004F0D85"/>
    <w:rsid w:val="004F4AAF"/>
    <w:rsid w:val="004F5F62"/>
    <w:rsid w:val="004F60A1"/>
    <w:rsid w:val="00504E50"/>
    <w:rsid w:val="00524548"/>
    <w:rsid w:val="00525D40"/>
    <w:rsid w:val="005261A8"/>
    <w:rsid w:val="005352DC"/>
    <w:rsid w:val="00537623"/>
    <w:rsid w:val="005505CB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6B30"/>
    <w:rsid w:val="006144FF"/>
    <w:rsid w:val="00615366"/>
    <w:rsid w:val="006161E3"/>
    <w:rsid w:val="00616958"/>
    <w:rsid w:val="0062721E"/>
    <w:rsid w:val="0062754A"/>
    <w:rsid w:val="00631A63"/>
    <w:rsid w:val="00636FD1"/>
    <w:rsid w:val="00642F39"/>
    <w:rsid w:val="006446BB"/>
    <w:rsid w:val="00646E01"/>
    <w:rsid w:val="00647C43"/>
    <w:rsid w:val="006512E5"/>
    <w:rsid w:val="00663DD9"/>
    <w:rsid w:val="00664E4E"/>
    <w:rsid w:val="00675FDC"/>
    <w:rsid w:val="0067651D"/>
    <w:rsid w:val="006825BC"/>
    <w:rsid w:val="00695B7E"/>
    <w:rsid w:val="00697604"/>
    <w:rsid w:val="006A45D4"/>
    <w:rsid w:val="006C13F3"/>
    <w:rsid w:val="006C175A"/>
    <w:rsid w:val="006C1920"/>
    <w:rsid w:val="006C423F"/>
    <w:rsid w:val="006D57E5"/>
    <w:rsid w:val="006E48BD"/>
    <w:rsid w:val="006F19B6"/>
    <w:rsid w:val="007005FA"/>
    <w:rsid w:val="007023CE"/>
    <w:rsid w:val="00706CCE"/>
    <w:rsid w:val="0071732C"/>
    <w:rsid w:val="00733477"/>
    <w:rsid w:val="00736D36"/>
    <w:rsid w:val="00740015"/>
    <w:rsid w:val="0074049D"/>
    <w:rsid w:val="00741A4B"/>
    <w:rsid w:val="00753B5A"/>
    <w:rsid w:val="00761E02"/>
    <w:rsid w:val="007639C2"/>
    <w:rsid w:val="00765F7F"/>
    <w:rsid w:val="00797B00"/>
    <w:rsid w:val="007B5FE2"/>
    <w:rsid w:val="007C5C08"/>
    <w:rsid w:val="007D5275"/>
    <w:rsid w:val="007E58D3"/>
    <w:rsid w:val="007E6AC1"/>
    <w:rsid w:val="007F26F6"/>
    <w:rsid w:val="008029CE"/>
    <w:rsid w:val="0080308F"/>
    <w:rsid w:val="00804873"/>
    <w:rsid w:val="00812BCA"/>
    <w:rsid w:val="00814C32"/>
    <w:rsid w:val="00814EB2"/>
    <w:rsid w:val="00832FCF"/>
    <w:rsid w:val="0084206C"/>
    <w:rsid w:val="00850B75"/>
    <w:rsid w:val="00860CE3"/>
    <w:rsid w:val="00864014"/>
    <w:rsid w:val="008705EC"/>
    <w:rsid w:val="00876A78"/>
    <w:rsid w:val="00876FA8"/>
    <w:rsid w:val="00897008"/>
    <w:rsid w:val="008B4B8F"/>
    <w:rsid w:val="008B6A6C"/>
    <w:rsid w:val="008C5636"/>
    <w:rsid w:val="008D077D"/>
    <w:rsid w:val="008D2508"/>
    <w:rsid w:val="008E001A"/>
    <w:rsid w:val="008E1B87"/>
    <w:rsid w:val="008F1785"/>
    <w:rsid w:val="009000FE"/>
    <w:rsid w:val="009066E7"/>
    <w:rsid w:val="009104F6"/>
    <w:rsid w:val="009157A6"/>
    <w:rsid w:val="0092571C"/>
    <w:rsid w:val="00940875"/>
    <w:rsid w:val="0094177B"/>
    <w:rsid w:val="00952EDA"/>
    <w:rsid w:val="0096017E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E1C2E"/>
    <w:rsid w:val="009E33A7"/>
    <w:rsid w:val="00A13116"/>
    <w:rsid w:val="00A225EC"/>
    <w:rsid w:val="00A335FE"/>
    <w:rsid w:val="00A41B7A"/>
    <w:rsid w:val="00A46C65"/>
    <w:rsid w:val="00A47921"/>
    <w:rsid w:val="00A623C6"/>
    <w:rsid w:val="00A739F6"/>
    <w:rsid w:val="00A802DF"/>
    <w:rsid w:val="00A814AF"/>
    <w:rsid w:val="00A8193D"/>
    <w:rsid w:val="00A941A4"/>
    <w:rsid w:val="00AB3C72"/>
    <w:rsid w:val="00AC32E5"/>
    <w:rsid w:val="00AD46C0"/>
    <w:rsid w:val="00AD6A09"/>
    <w:rsid w:val="00AD79FF"/>
    <w:rsid w:val="00AE4E2E"/>
    <w:rsid w:val="00AE6EC1"/>
    <w:rsid w:val="00AF0A57"/>
    <w:rsid w:val="00B21D7F"/>
    <w:rsid w:val="00B235D9"/>
    <w:rsid w:val="00B30FFB"/>
    <w:rsid w:val="00B32973"/>
    <w:rsid w:val="00B337B2"/>
    <w:rsid w:val="00B36081"/>
    <w:rsid w:val="00B42B47"/>
    <w:rsid w:val="00B47501"/>
    <w:rsid w:val="00B61A6D"/>
    <w:rsid w:val="00B73EEE"/>
    <w:rsid w:val="00B82401"/>
    <w:rsid w:val="00B85351"/>
    <w:rsid w:val="00B85DD9"/>
    <w:rsid w:val="00B860C5"/>
    <w:rsid w:val="00B9652D"/>
    <w:rsid w:val="00BA4A6F"/>
    <w:rsid w:val="00BC3C56"/>
    <w:rsid w:val="00BD155B"/>
    <w:rsid w:val="00BD1EB6"/>
    <w:rsid w:val="00BE0265"/>
    <w:rsid w:val="00BE08F8"/>
    <w:rsid w:val="00BF32F2"/>
    <w:rsid w:val="00C02C36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84083"/>
    <w:rsid w:val="00C84D84"/>
    <w:rsid w:val="00C86AFB"/>
    <w:rsid w:val="00C94BCE"/>
    <w:rsid w:val="00C956FA"/>
    <w:rsid w:val="00CA665B"/>
    <w:rsid w:val="00CC2BD3"/>
    <w:rsid w:val="00CC6D76"/>
    <w:rsid w:val="00CE2A4F"/>
    <w:rsid w:val="00D01592"/>
    <w:rsid w:val="00D03C78"/>
    <w:rsid w:val="00D04AFA"/>
    <w:rsid w:val="00D10D01"/>
    <w:rsid w:val="00D1242F"/>
    <w:rsid w:val="00D2055F"/>
    <w:rsid w:val="00D47617"/>
    <w:rsid w:val="00D564BC"/>
    <w:rsid w:val="00D66176"/>
    <w:rsid w:val="00D8233C"/>
    <w:rsid w:val="00D90F24"/>
    <w:rsid w:val="00DA6317"/>
    <w:rsid w:val="00DA67D0"/>
    <w:rsid w:val="00DB1B49"/>
    <w:rsid w:val="00DB47E6"/>
    <w:rsid w:val="00DB6025"/>
    <w:rsid w:val="00DB7BB4"/>
    <w:rsid w:val="00DC2BA4"/>
    <w:rsid w:val="00DC2C1D"/>
    <w:rsid w:val="00DC7718"/>
    <w:rsid w:val="00DD43F6"/>
    <w:rsid w:val="00DD58F9"/>
    <w:rsid w:val="00DE50B8"/>
    <w:rsid w:val="00DF6F49"/>
    <w:rsid w:val="00DF7FB7"/>
    <w:rsid w:val="00E05B54"/>
    <w:rsid w:val="00E05D6B"/>
    <w:rsid w:val="00E065D4"/>
    <w:rsid w:val="00E06B71"/>
    <w:rsid w:val="00E11C94"/>
    <w:rsid w:val="00E12291"/>
    <w:rsid w:val="00E1465B"/>
    <w:rsid w:val="00E14A05"/>
    <w:rsid w:val="00E23349"/>
    <w:rsid w:val="00E266AD"/>
    <w:rsid w:val="00E27E1E"/>
    <w:rsid w:val="00E302F1"/>
    <w:rsid w:val="00E30BA6"/>
    <w:rsid w:val="00E310E0"/>
    <w:rsid w:val="00E35FF6"/>
    <w:rsid w:val="00E3704C"/>
    <w:rsid w:val="00E541A0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EC3CC6"/>
    <w:rsid w:val="00F249DB"/>
    <w:rsid w:val="00F26B74"/>
    <w:rsid w:val="00F348FB"/>
    <w:rsid w:val="00F57411"/>
    <w:rsid w:val="00F676C0"/>
    <w:rsid w:val="00F757C4"/>
    <w:rsid w:val="00F848A1"/>
    <w:rsid w:val="00F97677"/>
    <w:rsid w:val="00FA3253"/>
    <w:rsid w:val="00FB1906"/>
    <w:rsid w:val="00FB388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222E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paragraph" w:customStyle="1" w:styleId="textprace">
    <w:name w:val="text_prace"/>
    <w:qFormat/>
    <w:rsid w:val="00DA67D0"/>
    <w:pPr>
      <w:spacing w:after="120" w:line="240" w:lineRule="auto"/>
      <w:jc w:val="both"/>
    </w:pPr>
    <w:rPr>
      <w:rFonts w:ascii="Arial" w:eastAsia="Times New Roman" w:hAnsi="Arial" w:cs="Times New Roman"/>
      <w:bCs/>
      <w:color w:val="00000A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80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7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84E57-558C-4430-8037-5319B9F7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Lipovská Eva</dc:creator>
  <cp:lastModifiedBy>Účet Microsoft</cp:lastModifiedBy>
  <cp:revision>2</cp:revision>
  <cp:lastPrinted>2018-09-11T08:16:00Z</cp:lastPrinted>
  <dcterms:created xsi:type="dcterms:W3CDTF">2023-01-12T07:36:00Z</dcterms:created>
  <dcterms:modified xsi:type="dcterms:W3CDTF">2023-01-12T07:36:00Z</dcterms:modified>
</cp:coreProperties>
</file>